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0AA" w:rsidRPr="00AD42D2" w:rsidTr="00FD6077">
        <w:tc>
          <w:tcPr>
            <w:tcW w:w="4785" w:type="dxa"/>
          </w:tcPr>
          <w:p w:rsidR="001620AA" w:rsidRDefault="00FD6077" w:rsidP="00FD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D6077" w:rsidRDefault="00FD6077" w:rsidP="00FD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77" w:rsidRPr="00FD6077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77">
              <w:rPr>
                <w:rFonts w:ascii="Times New Roman" w:hAnsi="Times New Roman"/>
                <w:sz w:val="24"/>
                <w:szCs w:val="24"/>
              </w:rPr>
              <w:t>Директор ООО «Федерация»</w:t>
            </w:r>
          </w:p>
          <w:p w:rsidR="00FD6077" w:rsidRPr="00FD6077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7" w:rsidRDefault="00FD6077" w:rsidP="00FD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F20" w:rsidRPr="00FD6077" w:rsidRDefault="00C12F20" w:rsidP="00FD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77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A824DA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="00A824DA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</w:p>
          <w:p w:rsidR="00FD6077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7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«___»_______________202</w:t>
            </w:r>
            <w:r w:rsidR="00D27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6077" w:rsidRPr="00AD42D2" w:rsidRDefault="00FD6077" w:rsidP="00FD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0AA" w:rsidRPr="00AD42D2" w:rsidRDefault="001620AA" w:rsidP="00D36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AD42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620AA" w:rsidRDefault="001620AA" w:rsidP="00D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A10" w:rsidRDefault="00D27D71" w:rsidP="000A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A10" w:rsidRPr="00EE63B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0A2A10" w:rsidRPr="007948E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="000A2A10" w:rsidRPr="007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0A2A10" w:rsidRPr="007948E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="000A2A10" w:rsidRPr="007948E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A2A10" w:rsidRDefault="000A2A10" w:rsidP="000A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D27D71">
              <w:rPr>
                <w:rFonts w:ascii="Times New Roman" w:hAnsi="Times New Roman"/>
                <w:sz w:val="24"/>
                <w:szCs w:val="24"/>
              </w:rPr>
              <w:t>В.Н. Волоков</w:t>
            </w:r>
          </w:p>
          <w:p w:rsidR="001620AA" w:rsidRDefault="001620AA" w:rsidP="00D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0AA" w:rsidRDefault="001620AA" w:rsidP="00D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0AA" w:rsidRDefault="001620AA" w:rsidP="00D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</w:t>
            </w:r>
            <w:r w:rsidR="004149C6">
              <w:rPr>
                <w:rFonts w:ascii="Times New Roman" w:hAnsi="Times New Roman"/>
                <w:sz w:val="24"/>
                <w:szCs w:val="24"/>
              </w:rPr>
              <w:t>2</w:t>
            </w:r>
            <w:r w:rsidR="00D27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620AA" w:rsidRPr="00AD42D2" w:rsidRDefault="001620AA" w:rsidP="00D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0694" w:rsidRDefault="00F20694"/>
    <w:p w:rsidR="004D7640" w:rsidRDefault="004D7640"/>
    <w:p w:rsidR="001620AA" w:rsidRDefault="001620AA"/>
    <w:p w:rsidR="00C12F20" w:rsidRDefault="00C12F2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7D71" w:rsidTr="00CD2847">
        <w:trPr>
          <w:trHeight w:val="2624"/>
        </w:trPr>
        <w:tc>
          <w:tcPr>
            <w:tcW w:w="9571" w:type="dxa"/>
          </w:tcPr>
          <w:p w:rsidR="00D27D71" w:rsidRDefault="00D27D71" w:rsidP="00CD28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ЗАДАНИЕ </w:t>
            </w:r>
          </w:p>
          <w:p w:rsidR="00D27D71" w:rsidRDefault="00D27D71" w:rsidP="00CD28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D71" w:rsidRDefault="00D27D71" w:rsidP="00CD2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выполнение работ</w:t>
            </w:r>
          </w:p>
          <w:p w:rsidR="00D27D71" w:rsidRDefault="00D27D71" w:rsidP="00CD2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подготовке проекта межевания территории</w:t>
            </w:r>
          </w:p>
          <w:p w:rsidR="00D27D71" w:rsidRDefault="00D27D71" w:rsidP="00CD2847">
            <w:pPr>
              <w:jc w:val="center"/>
            </w:pPr>
            <w:r>
              <w:rPr>
                <w:rStyle w:val="fontstyle31"/>
                <w:rFonts w:ascii="Times New Roman" w:hAnsi="Times New Roman"/>
                <w:b/>
              </w:rPr>
              <w:t xml:space="preserve">жилого квартала </w:t>
            </w:r>
            <w:r w:rsidRPr="00903C7E"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>63:17:</w:t>
            </w:r>
            <w:r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>1002005</w:t>
            </w:r>
            <w:r w:rsidRPr="00986CD8"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 xml:space="preserve"> в границах </w:t>
            </w:r>
            <w:r w:rsidR="009700DA"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>Рощинский</w:t>
            </w:r>
            <w:proofErr w:type="spellEnd"/>
            <w:r w:rsidRPr="00986CD8"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r>
              <w:rPr>
                <w:rStyle w:val="fontstyle31"/>
                <w:rFonts w:ascii="Times New Roman" w:hAnsi="Times New Roman"/>
                <w:b/>
              </w:rPr>
              <w:t>Волжский</w:t>
            </w:r>
            <w:r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 целях формирования и постановки на кадастровый </w:t>
            </w:r>
          </w:p>
          <w:p w:rsidR="00D27D71" w:rsidRDefault="00D27D71" w:rsidP="00E97F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учет </w:t>
            </w:r>
            <w:r w:rsidR="00E97F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участк</w:t>
            </w:r>
            <w:r w:rsidR="00E97F3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общей площадью </w:t>
            </w:r>
            <w:r w:rsidR="00E97F3C">
              <w:rPr>
                <w:rFonts w:ascii="Times New Roman" w:hAnsi="Times New Roman"/>
                <w:b/>
                <w:sz w:val="24"/>
                <w:szCs w:val="24"/>
              </w:rPr>
              <w:t>16013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7D71" w:rsidRDefault="00D27D71" w:rsidP="00D27D71">
      <w:pPr>
        <w:rPr>
          <w:kern w:val="2"/>
        </w:rPr>
      </w:pPr>
    </w:p>
    <w:tbl>
      <w:tblPr>
        <w:tblpPr w:leftFromText="180" w:rightFromText="180" w:bottomFromText="200" w:vertAnchor="text" w:horzAnchor="margin" w:tblpXSpec="center" w:tblpY="-57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243"/>
        <w:gridCol w:w="6623"/>
      </w:tblGrid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данных и требований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документов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Постановление правительства Самарской области от 01.11.2017 № 688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Самарской области «Формирование комфортной городской среды на 2018 - 2024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подготовки проекта  межевания территории, изготовления межевых планов и постановки на кадастровый учет земельных участков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Градостроительного кодекса РФ, разработка проекта межевания территории;</w:t>
            </w:r>
          </w:p>
          <w:p w:rsidR="00D27D71" w:rsidRDefault="00D27D71" w:rsidP="00CD284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об утверждении документации по проекту межевания территории;</w:t>
            </w:r>
          </w:p>
          <w:p w:rsidR="00D27D71" w:rsidRDefault="00D27D71" w:rsidP="00CD284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межевых планов и постановка на кадастровый учет земельных участков по адресу: </w:t>
            </w:r>
            <w:r>
              <w:rPr>
                <w:color w:val="000000"/>
                <w:shd w:val="clear" w:color="auto" w:fill="F8F9FA"/>
              </w:rPr>
              <w:t xml:space="preserve"> </w:t>
            </w:r>
            <w:r w:rsidRPr="000A6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Самарская область, Волжский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Рощинский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д.2, д.3, д.4, д.5,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осуществляются в целях выполнения мероприятий по образованию земельных участков, на которых расположены многоквартирные дома.</w:t>
            </w:r>
          </w:p>
          <w:p w:rsidR="00D27D71" w:rsidRPr="00DB52B0" w:rsidRDefault="00D27D71" w:rsidP="00CD284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Pr="008E67C6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7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Pr="008E67C6" w:rsidRDefault="00D27D71" w:rsidP="00CD2847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C6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Бюджет сельского поселения Черноречье муниципального района Волжский Самарской области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/характеристики территории, в отношении которой разрабатывается документация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Pr="00CC0179" w:rsidRDefault="00D27D71" w:rsidP="00E97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в границах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территории кадастрового квартала  </w:t>
            </w:r>
            <w:r>
              <w:t xml:space="preserve"> </w:t>
            </w:r>
            <w:r w:rsidRPr="00903C7E">
              <w:rPr>
                <w:rStyle w:val="fontstyle21"/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1002005</w:t>
            </w:r>
            <w:r w:rsidRPr="00986CD8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площадью 35.9 Га, в целях формирования и постановки на кадастровый учет </w:t>
            </w:r>
            <w:r w:rsidR="00E97F3C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 общей площадью </w:t>
            </w:r>
            <w:r w:rsidR="00E97F3C">
              <w:rPr>
                <w:rFonts w:ascii="Times New Roman" w:hAnsi="Times New Roman"/>
                <w:b/>
                <w:sz w:val="24"/>
                <w:szCs w:val="24"/>
              </w:rPr>
              <w:t>16013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 (далее – проектируемая территория)</w:t>
            </w:r>
          </w:p>
        </w:tc>
      </w:tr>
      <w:tr w:rsidR="00D27D71" w:rsidTr="00CD2847">
        <w:trPr>
          <w:trHeight w:val="2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проектирования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</w:rPr>
              <w:t xml:space="preserve">Территория жилого квартала </w:t>
            </w:r>
            <w:r w:rsidRPr="00903C7E">
              <w:rPr>
                <w:rStyle w:val="fontstyle21"/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1002005</w:t>
            </w:r>
            <w:r w:rsidRPr="00986CD8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в границах </w:t>
            </w:r>
            <w:proofErr w:type="spellStart"/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86CD8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A6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Рощинский</w:t>
            </w:r>
            <w:proofErr w:type="spellEnd"/>
            <w:r>
              <w:t xml:space="preserve">  </w:t>
            </w:r>
            <w:r w:rsidRPr="0003086C">
              <w:rPr>
                <w:rStyle w:val="fontstyle31"/>
                <w:rFonts w:ascii="Times New Roman" w:hAnsi="Times New Roman"/>
              </w:rPr>
              <w:t xml:space="preserve">муниципального района </w:t>
            </w:r>
            <w:proofErr w:type="gramStart"/>
            <w:r w:rsidRPr="0003086C">
              <w:rPr>
                <w:rStyle w:val="fontstyle31"/>
                <w:rFonts w:ascii="Times New Roman" w:hAnsi="Times New Roman"/>
              </w:rPr>
              <w:t>Волжский</w:t>
            </w:r>
            <w:proofErr w:type="gramEnd"/>
            <w:r w:rsidRPr="0003086C">
              <w:rPr>
                <w:rStyle w:val="fontstyle31"/>
                <w:rFonts w:ascii="Times New Roman" w:hAnsi="Times New Roman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и нормативная правовая база для разработки документации по межеванию территории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от 29.12.2004 № 190-ФЗ; 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 191-ФЗ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 введении в действие Градостроительного кодекса Российской Федерации»;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 от 25.10.2001 № 136-ФЗ; 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25.10.2001 № 137-ФЗ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 введении в действие Земельного кодекса Российской Федерации»;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Самарской области от 12.07.2006 №90-ГД «О градостроительной деятельности на территории Самарской области»;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Самарской области от 11.03.2005 № 94-ГД «О земле»;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Классификатор видов разрешенного использования земельных участков, утвержденный приказом Минэкономразвития России от 1.09.2014 № 540;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42-13330.2011 «Градостроительство. Планировка и застройка городских и сельских поселений».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Актуализированная редакция СНиП 2.07.01-89*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нормативы градостроительного проектирования Самарской области, утвержденные приказом министерства строительства Самарской области от 24.12.2014 № 526-п;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13.07.2015 № 218-ФЗ                    «О государственной регистрации недвижимости»;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Минэкономразвития России от 08.12.2015 № 921 «Об утверждении формы и состава сведений межевого плана, требований к его подготовке»;</w:t>
            </w:r>
          </w:p>
          <w:p w:rsidR="00D27D71" w:rsidRDefault="00E97F3C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27D7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Приказ Министерства строительства и жилищно-коммунального хозяйства РФ от 25 апреля 2017 г. № 739/</w:t>
              </w:r>
              <w:proofErr w:type="spellStart"/>
              <w:proofErr w:type="gramStart"/>
              <w:r w:rsidR="00D27D7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proofErr w:type="spellEnd"/>
              <w:proofErr w:type="gramEnd"/>
              <w:r w:rsidR="00D27D7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27D7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</w:t>
              </w:r>
            </w:hyperlink>
            <w:r w:rsidR="00D27D7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D71" w:rsidRDefault="00D27D71" w:rsidP="00D27D71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правовые акты Российской Федерации и Самарской области по вопросам градостроительной деятельности, государственной регистрации недвижимого имущества.</w:t>
            </w:r>
          </w:p>
        </w:tc>
      </w:tr>
      <w:tr w:rsidR="00D27D71" w:rsidTr="00CD2847">
        <w:trPr>
          <w:trHeight w:val="30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Градостроительная документация, подлежащая учету при подготовке документации по межеванию территории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D27D71">
            <w:pPr>
              <w:numPr>
                <w:ilvl w:val="0"/>
                <w:numId w:val="1"/>
              </w:numPr>
              <w:tabs>
                <w:tab w:val="num" w:pos="-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Самарской области, утвержденная постановлением Правительства Самарской области от 13 декабря 2007 г.№ 261; </w:t>
            </w:r>
          </w:p>
          <w:p w:rsidR="00D27D71" w:rsidRPr="008E67C6" w:rsidRDefault="00D27D71" w:rsidP="00D27D71">
            <w:pPr>
              <w:numPr>
                <w:ilvl w:val="0"/>
                <w:numId w:val="1"/>
              </w:numPr>
              <w:tabs>
                <w:tab w:val="num" w:pos="-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8E67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области,   утвержденный решением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8E67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четвёртого созыва 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7D71" w:rsidRPr="00B81B45" w:rsidRDefault="00D27D71" w:rsidP="00D27D71">
            <w:pPr>
              <w:numPr>
                <w:ilvl w:val="0"/>
                <w:numId w:val="1"/>
              </w:numPr>
              <w:tabs>
                <w:tab w:val="num" w:pos="-142"/>
              </w:tabs>
              <w:suppressAutoHyphens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сельского поселения Черноречье муниципального района Волжский Самарской области, утвержденные решением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8E67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 от 25.</w:t>
            </w: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8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выполнения работ</w:t>
            </w:r>
          </w:p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Подготовка документации по межеванию территории, соответствующий требованиям настоящего Технического задания, в том числе с 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анализа утвержденных документов территориального планирования муниципального района Волжский Самарской области и городского 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подготовленной документации на соответствие Генеральному плану и Правилам землепользования и застройки </w:t>
            </w:r>
            <w:proofErr w:type="spellStart"/>
            <w:r w:rsidR="000A6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A6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Рощинский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 с подготовкой предложений по внесению соответствующих корректировок в указанные правовые акты (в случае необходимости). </w:t>
            </w:r>
          </w:p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Оптимизация территориальной структуры проектируемой территории.</w:t>
            </w:r>
          </w:p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Правовое сопровождение процедуры публичных слушаний в соответствии с требованиями ст. 5.1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РФ с поведением оценки поступающих замечаний и предложений, а также внесением необходимых корректировок с учетом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 xml:space="preserve">осуществления комплексного анализа поступающих предложений с проверкой на соответствие требованиям действующего градостроительного законодательства. </w:t>
            </w:r>
          </w:p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межевых планов земельных участков на основании разработанной документации по межеванию территории, соответствующих требованиям действующего законодательства и адаптированных к подаче в Управления Росреестра по Самарской области.</w:t>
            </w:r>
          </w:p>
          <w:p w:rsidR="00D27D71" w:rsidRDefault="00D27D71" w:rsidP="00D27D7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11" w:firstLine="284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Правовое сопровождение формирования земельных участков с постановкой участков на государственный кадастровый учет.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заказчика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D27D7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-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Предоставлять запрашиваемую информацию.</w:t>
            </w:r>
          </w:p>
          <w:p w:rsidR="00D27D71" w:rsidRDefault="00D27D71" w:rsidP="00D27D7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-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и оплатить выполненные работы согласно условиям контракта.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и содержание работ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D27D7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  <w:t>Р</w:t>
            </w:r>
            <w:r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азработка проекта межевания территории</w:t>
            </w:r>
          </w:p>
          <w:p w:rsidR="00D27D71" w:rsidRDefault="00D27D71" w:rsidP="00CD2847">
            <w:pPr>
              <w:spacing w:after="0" w:line="240" w:lineRule="auto"/>
              <w:ind w:firstLine="273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  <w:t>Итоговые документы:</w:t>
            </w:r>
          </w:p>
          <w:p w:rsidR="00D27D71" w:rsidRDefault="00D27D71" w:rsidP="00CD2847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по межеванию территории. Проект межевания территории подлежит разработке в соответствии с требованиями ст. 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согласно которой проекты межевания территории в обязательном порядке содержат: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3"/>
              <w:jc w:val="both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Р</w:t>
            </w:r>
            <w:r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азработка проектов межевания территории.</w:t>
            </w:r>
          </w:p>
          <w:p w:rsidR="00D27D71" w:rsidRDefault="00D27D71" w:rsidP="00CD2847">
            <w:pPr>
              <w:spacing w:after="0" w:line="240" w:lineRule="auto"/>
              <w:ind w:firstLine="30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  <w:t>Итоговые документы: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межевания территории осуществляется в соответствии с требованиями ст. 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согласно которой проекты межевания территории включают в себя: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1.1) Основную часть проекта межевания территории, содержащую следующие данные: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1.1.1) перечень и сведения о площади образуемых земельных участков, в том числе возможные способы их образования;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1.1.3) вид разрешенного использования образуемых земельных участков;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1.1.4) красные линии, утверждаемые, изменяемые проектом межевания территории 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1.1.5) линии отступа от красных линий в целях определения мест допустимого размещения зданий, строений, сооружений;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1.1.7) границы зон действия публичных сервитутов;</w:t>
            </w:r>
          </w:p>
          <w:p w:rsidR="00D27D71" w:rsidRDefault="00D27D71" w:rsidP="00CD2847">
            <w:pPr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1.1.8)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1.2) Материалы по обоснованию проекта межевания территории, включающие в себя чертежи, на которых отображаются: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1.2.1) границы существующих земельных участков;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1.2.2) границы зон с особыми условиями использования территорий;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1.2.3) местоположение существующих объектов капитального строительства;</w:t>
            </w:r>
          </w:p>
          <w:p w:rsidR="00D27D71" w:rsidRDefault="00D27D71" w:rsidP="00CD2847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1.2.4) границы особо охраняемых природных территорий;</w:t>
            </w:r>
          </w:p>
          <w:p w:rsidR="00D27D71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1.2.5) границы территорий объектов культурного наследия.</w:t>
            </w:r>
          </w:p>
          <w:p w:rsidR="00D27D71" w:rsidRDefault="00D27D71" w:rsidP="00CD2847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 Подготовка межевых планов на основании разработанных проектов межевания территории.</w:t>
            </w:r>
          </w:p>
          <w:p w:rsidR="00D27D71" w:rsidRDefault="00D27D71" w:rsidP="00CD2847">
            <w:pPr>
              <w:tabs>
                <w:tab w:val="left" w:pos="698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Итоговые документы:</w:t>
            </w:r>
          </w:p>
          <w:p w:rsidR="00D27D71" w:rsidRDefault="00D27D71" w:rsidP="00CD2847">
            <w:pPr>
              <w:tabs>
                <w:tab w:val="left" w:pos="698"/>
              </w:tabs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межевые планы, подготовленные по форме, утвержденной Приказом Минэкономразвития России от 08.12.2015 № 921.</w:t>
            </w:r>
          </w:p>
          <w:p w:rsidR="00D27D71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После подготовки документации по проекту межевания территории Исполнитель в рамках гарантийных обязательств осуществляет правовое сопровождение:</w:t>
            </w:r>
          </w:p>
          <w:p w:rsidR="00D27D71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согласования и утверждения документации по проекту межевания территории, проведения публичных слушаний по проекту;</w:t>
            </w:r>
          </w:p>
          <w:p w:rsidR="00D27D71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взаимодействия Администрации муниципального района Волжский Самарской области,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Управления муниципального имущества и земельных отношений Администрации муниципального района Волжский Самарской области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органами Росреестра по вопросу формирования земельных участков, постановки участков на государственный кадастровый учет. </w:t>
            </w:r>
            <w:proofErr w:type="gramEnd"/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подлежат завершению не позднее 31 декабря 2022 года.</w:t>
            </w:r>
          </w:p>
          <w:p w:rsidR="00D27D71" w:rsidRPr="0003086C" w:rsidRDefault="00D27D71" w:rsidP="00CD2847">
            <w:pPr>
              <w:spacing w:after="0" w:line="240" w:lineRule="auto"/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Гарантийные обязательства осуществляются Исполнителем в течение 6 месяцев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 Акта сдачи-приёмки выполненных работ.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1" w:rsidRDefault="00D27D71" w:rsidP="00CD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D27D71" w:rsidRDefault="00D27D71" w:rsidP="00CD2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 разработке документации по межеванию территории рекомендуется руководствоваться требованиями: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Градостроительного кодекса РФ;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СНиП 11-04-2003 (Инструкция  о порядке разработки, согласования,  экспертизы и утверждения градостроительной документации) в части, соответствующей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 42-13330.2011 «Градостроительство. Планировка и застройка городских и сельских поселений».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Актуализированная редакция СНиП 2.07.01-89*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Масштаб (величина и толщина), а также цвет условных обозначений  не должны отличаться от масштаба и цвета обозначений, фактически отображаемых на чертежах.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На каждом чертеже (на каждой странице чертежа),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имеющиеся на нем обозначения должны быть отображены и иметь расшифровку в графе «условные обозначения».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 обязательном порядке должны быть обозначены границы разработки документации по межеванию территории.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5) Границы существующих и планируемых элементов планировочной структуры должны быть отображены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Приказа Министерства строительства и жилищно-коммунального хозяйства Российской Федерации от 25 апреля 2017 года № 738/пр.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Разработку документации по проекту межевания территории необходимо осуществить  на основании следующих исходных данных, самостоятельно запрашиваемых Исполнителем в уполномоченных органах: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6.1) Сведения о зонах с особыми условиями использования территорий: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особо охраняемых природных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федерального, регионального, местного значения;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лесах, расположенных на землях лесного фонда, землях иных категорий;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водных объектах находящихся в федеральной собственности;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водоохранных зонах иных водных объектов;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зонах санитарной охраны источников питьевого водоснабжения;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санитарно-защитных зонах;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наличии (или отсутствии) скотомогильников (биотермических ям); </w:t>
            </w:r>
          </w:p>
          <w:p w:rsidR="00D27D71" w:rsidRDefault="00D27D71" w:rsidP="00D27D71">
            <w:pPr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suppressAutoHyphens w:val="0"/>
              <w:spacing w:after="0" w:line="240" w:lineRule="auto"/>
              <w:ind w:left="0" w:firstLine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численности охотничьих ресурсов, охотничьих угодьях, юридических лицах, осуществляющих виды деятельности в сфере охотничьего хозяйства, проведённых биотехнических мероприятиях, особо охраняемых природных территориях и оказываемых услугах в сфере охотничьего хозяйства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6.2) Сведения ФГБУ «Федеральная кадастровая палата Росреестра» по Самарской области - кадастровые планы территорий (при необходимости кадастровые выписки о земельных участках).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6.3) Сведения Управления государственной охраны объектов культурного наследия (перечень, границы охранных зон, зон регулирования застройки, градостроительные регламенты); 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6.4) Сведения эксплуатирующих и иных заинтересованных учреждений и организаций (водоснабжение и водоотведение, газоснабжение, теплоснабжение, электроснабжение);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6.5) Сведения о наличии полезных ископаемых в границах проектирования (Управление по недропользованию Самарской области);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6.6) Сведения о существующих (планируемых) объектах дорожного хозяйства, а также о планируемых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транспорта и автомобильных дорог Самарской области  мероприятиях  в границах территории проектирования.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Проект межевания территории должен быть адаптирован для последующей подготовки межевых панов, соответствующих требованиям действующего законодательства.</w:t>
            </w:r>
          </w:p>
          <w:p w:rsidR="00D27D71" w:rsidRDefault="00D27D71" w:rsidP="00CD2847">
            <w:pPr>
              <w:tabs>
                <w:tab w:val="left" w:pos="742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Исполнитель обязан:</w:t>
            </w:r>
          </w:p>
          <w:p w:rsidR="00D27D71" w:rsidRDefault="00D27D71" w:rsidP="00CD2847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– осуществлять устранение замечаний согласующих органов и организаций;</w:t>
            </w:r>
          </w:p>
          <w:p w:rsidR="00D27D71" w:rsidRDefault="00D27D71" w:rsidP="00CD2847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– принимать участие в проведении публичных слушаний и доработке по их результатам проекта документации по межеванию территории;</w:t>
            </w:r>
          </w:p>
          <w:p w:rsidR="00D27D71" w:rsidRDefault="00D27D71" w:rsidP="00CD2847">
            <w:pPr>
              <w:tabs>
                <w:tab w:val="left" w:pos="43"/>
                <w:tab w:val="left" w:pos="68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принимать участие в заседаниях рабочих групп, совещательных органов, созданных при органах публичной власти, общественных советов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Управления муниципального имущества и земельных отношений Администрации муниципального района Волжский Самарской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разработке, согласовании и утверждении документации по межеванию территории.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Исполнитель обеспечивает предоставление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 высшим юридическим образованием и опытом работ в области подготовки градостроительной документации не менее 1 года для участия в обсуждении проекта документации по межеванию территории, сопровождения процедуры публичных слушаний по проекту,  а также правового сопровождения взаимодействия Администрации муниципального района Волжский Самарской области,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муниципального имущества и земельных отношений Администрации муниципального района Волжский Самарской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с органами Росреестра по вопросу формирования земельных участков и государственного кадастрового учета  в ЕГРН.</w:t>
            </w:r>
          </w:p>
        </w:tc>
      </w:tr>
      <w:tr w:rsidR="00D27D71" w:rsidTr="00CD284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формату предоставления данных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межеванию территории разрабатывается в соответствии с требованиями разделов 4, 5, 7, 13 настоящего Технического задания и подлежит предоставлению в двух подлинных экземплярах на бумажном носителе, и в одном экземпляре на электронном носителе.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Текстовая часть документации по проекту межевания территории выполняется в форматах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Графическая часть документации по проекту межевания территории выполняется в форматах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Mapinfo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</w:t>
            </w:r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содержание документов в электронном виде должны соответствовать аналогичным документам на бумажных носителях.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Межевые планы подготавливаются по форме, утвержденной Приказом Минэкономразвития России от 08.12.2015 № 921, в том числе в формате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27D71" w:rsidRDefault="00D27D71" w:rsidP="00CD284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предоставляемые материалы должны быть читаемы.</w:t>
            </w:r>
          </w:p>
        </w:tc>
      </w:tr>
    </w:tbl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D71" w:rsidRDefault="00D27D71" w:rsidP="00D27D7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Графическое отображение границ проектируемой территории</w:t>
      </w:r>
    </w:p>
    <w:p w:rsidR="00D27D71" w:rsidRDefault="00D27D71" w:rsidP="00D27D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BFFB821" wp14:editId="5C4795F7">
            <wp:extent cx="5939790" cy="420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71" w:rsidRDefault="00D27D71" w:rsidP="00D27D7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кадастровый квартал </w:t>
      </w:r>
      <w:r w:rsidRPr="00CB0485">
        <w:rPr>
          <w:rStyle w:val="fontstyle21"/>
          <w:rFonts w:ascii="Times New Roman" w:hAnsi="Times New Roman"/>
          <w:b/>
          <w:sz w:val="24"/>
          <w:szCs w:val="24"/>
        </w:rPr>
        <w:t>63:17:</w:t>
      </w:r>
      <w:r>
        <w:rPr>
          <w:rStyle w:val="fontstyle21"/>
          <w:rFonts w:ascii="Times New Roman" w:hAnsi="Times New Roman"/>
          <w:b/>
          <w:sz w:val="24"/>
          <w:szCs w:val="24"/>
        </w:rPr>
        <w:t>1002005</w:t>
      </w:r>
    </w:p>
    <w:p w:rsidR="00D27D71" w:rsidRDefault="00D27D71" w:rsidP="00D27D71">
      <w:pPr>
        <w:spacing w:after="0" w:line="240" w:lineRule="auto"/>
        <w:contextualSpacing/>
        <w:jc w:val="center"/>
        <w:rPr>
          <w:i/>
          <w:noProof/>
          <w:kern w:val="2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общей площадью 35,9 Га</w:t>
      </w:r>
    </w:p>
    <w:p w:rsidR="00D505B0" w:rsidRPr="000A2A10" w:rsidRDefault="00D505B0" w:rsidP="00333AE7">
      <w:pPr>
        <w:spacing w:after="0" w:line="240" w:lineRule="auto"/>
        <w:contextualSpacing/>
        <w:jc w:val="center"/>
        <w:rPr>
          <w:i/>
          <w:noProof/>
          <w:kern w:val="2"/>
          <w:lang w:eastAsia="ru-RU"/>
        </w:rPr>
      </w:pPr>
    </w:p>
    <w:sectPr w:rsidR="00D505B0" w:rsidRPr="000A2A10" w:rsidSect="00F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ArialMT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FE0"/>
    <w:multiLevelType w:val="hybridMultilevel"/>
    <w:tmpl w:val="F1249DD4"/>
    <w:lvl w:ilvl="0" w:tplc="A44ECFA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E46"/>
    <w:multiLevelType w:val="hybridMultilevel"/>
    <w:tmpl w:val="969686A6"/>
    <w:lvl w:ilvl="0" w:tplc="DAF21DD4">
      <w:start w:val="1"/>
      <w:numFmt w:val="decimal"/>
      <w:lvlText w:val="%1."/>
      <w:lvlJc w:val="left"/>
      <w:pPr>
        <w:ind w:left="680" w:hanging="68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158F358D"/>
    <w:multiLevelType w:val="hybridMultilevel"/>
    <w:tmpl w:val="54C8DA16"/>
    <w:lvl w:ilvl="0" w:tplc="1284999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2AF07BD7"/>
    <w:multiLevelType w:val="hybridMultilevel"/>
    <w:tmpl w:val="03681426"/>
    <w:lvl w:ilvl="0" w:tplc="8CB80884">
      <w:start w:val="1"/>
      <w:numFmt w:val="decimal"/>
      <w:lvlText w:val="%1)"/>
      <w:lvlJc w:val="left"/>
      <w:pPr>
        <w:ind w:left="17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37AB5234"/>
    <w:multiLevelType w:val="hybridMultilevel"/>
    <w:tmpl w:val="12D4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BD0"/>
    <w:multiLevelType w:val="hybridMultilevel"/>
    <w:tmpl w:val="595C9A3C"/>
    <w:lvl w:ilvl="0" w:tplc="25C6711A">
      <w:start w:val="1"/>
      <w:numFmt w:val="decimal"/>
      <w:lvlText w:val="%1."/>
      <w:lvlJc w:val="left"/>
      <w:pPr>
        <w:ind w:left="1742" w:hanging="10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59055461"/>
    <w:multiLevelType w:val="hybridMultilevel"/>
    <w:tmpl w:val="1FEE5BCC"/>
    <w:lvl w:ilvl="0" w:tplc="39664C4E">
      <w:start w:val="5"/>
      <w:numFmt w:val="bullet"/>
      <w:lvlText w:val="-"/>
      <w:lvlJc w:val="left"/>
      <w:pPr>
        <w:ind w:left="1902" w:hanging="11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">
    <w:nsid w:val="7ADB6710"/>
    <w:multiLevelType w:val="hybridMultilevel"/>
    <w:tmpl w:val="FB323002"/>
    <w:lvl w:ilvl="0" w:tplc="F60CB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87B59"/>
    <w:multiLevelType w:val="hybridMultilevel"/>
    <w:tmpl w:val="BB9252CC"/>
    <w:lvl w:ilvl="0" w:tplc="D25464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40"/>
    <w:rsid w:val="00001777"/>
    <w:rsid w:val="000750AA"/>
    <w:rsid w:val="000A0FA2"/>
    <w:rsid w:val="000A2A10"/>
    <w:rsid w:val="000A6EE4"/>
    <w:rsid w:val="000B1413"/>
    <w:rsid w:val="00161CC1"/>
    <w:rsid w:val="001620AA"/>
    <w:rsid w:val="001D024B"/>
    <w:rsid w:val="00293DC4"/>
    <w:rsid w:val="002A7503"/>
    <w:rsid w:val="002F4B82"/>
    <w:rsid w:val="00331277"/>
    <w:rsid w:val="00333AE7"/>
    <w:rsid w:val="00335D39"/>
    <w:rsid w:val="00337B65"/>
    <w:rsid w:val="0035506A"/>
    <w:rsid w:val="00401BC4"/>
    <w:rsid w:val="004149C6"/>
    <w:rsid w:val="00416C9C"/>
    <w:rsid w:val="004C490D"/>
    <w:rsid w:val="004C6654"/>
    <w:rsid w:val="004D7640"/>
    <w:rsid w:val="004E6FD3"/>
    <w:rsid w:val="004F0251"/>
    <w:rsid w:val="00515236"/>
    <w:rsid w:val="00581CF0"/>
    <w:rsid w:val="005E179A"/>
    <w:rsid w:val="005E7138"/>
    <w:rsid w:val="00600586"/>
    <w:rsid w:val="006A5FDF"/>
    <w:rsid w:val="00701BA8"/>
    <w:rsid w:val="00737DE7"/>
    <w:rsid w:val="0074100C"/>
    <w:rsid w:val="0078604E"/>
    <w:rsid w:val="008205CD"/>
    <w:rsid w:val="008D34C4"/>
    <w:rsid w:val="008D4098"/>
    <w:rsid w:val="008D7DC7"/>
    <w:rsid w:val="009700DA"/>
    <w:rsid w:val="00986885"/>
    <w:rsid w:val="00A570CF"/>
    <w:rsid w:val="00A63458"/>
    <w:rsid w:val="00A65A69"/>
    <w:rsid w:val="00A824DA"/>
    <w:rsid w:val="00AC4832"/>
    <w:rsid w:val="00B13133"/>
    <w:rsid w:val="00B26E58"/>
    <w:rsid w:val="00B401FB"/>
    <w:rsid w:val="00B41D04"/>
    <w:rsid w:val="00BE2DED"/>
    <w:rsid w:val="00C03A0C"/>
    <w:rsid w:val="00C12F20"/>
    <w:rsid w:val="00C273E7"/>
    <w:rsid w:val="00CF7F1B"/>
    <w:rsid w:val="00D27D58"/>
    <w:rsid w:val="00D27D71"/>
    <w:rsid w:val="00D505B0"/>
    <w:rsid w:val="00D56786"/>
    <w:rsid w:val="00D70985"/>
    <w:rsid w:val="00DC310A"/>
    <w:rsid w:val="00E03CBD"/>
    <w:rsid w:val="00E32CEF"/>
    <w:rsid w:val="00E97F3C"/>
    <w:rsid w:val="00EB5FC1"/>
    <w:rsid w:val="00F20694"/>
    <w:rsid w:val="00F82753"/>
    <w:rsid w:val="00F9590B"/>
    <w:rsid w:val="00FD6077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0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40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16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rsid w:val="0035506A"/>
    <w:rPr>
      <w:rFonts w:ascii="TimesNewRomanPSMT-Identity-H" w:hAnsi="TimesNewRomanPSMT-Identity-H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35506A"/>
    <w:rPr>
      <w:rFonts w:ascii="ArialMT-Identity-H" w:hAnsi="ArialMT-Identity-H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7DE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A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0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40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16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rsid w:val="0035506A"/>
    <w:rPr>
      <w:rFonts w:ascii="TimesNewRomanPSMT-Identity-H" w:hAnsi="TimesNewRomanPSMT-Identity-H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35506A"/>
    <w:rPr>
      <w:rFonts w:ascii="ArialMT-Identity-H" w:hAnsi="ArialMT-Identity-H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7DE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A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garantf1://7158284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2013-DD62-45DF-843D-E82D42AB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5</cp:revision>
  <cp:lastPrinted>2021-09-01T12:23:00Z</cp:lastPrinted>
  <dcterms:created xsi:type="dcterms:W3CDTF">2022-06-17T12:25:00Z</dcterms:created>
  <dcterms:modified xsi:type="dcterms:W3CDTF">2022-08-31T13:22:00Z</dcterms:modified>
</cp:coreProperties>
</file>